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4D628" w14:textId="3A641739" w:rsidR="001B2F60" w:rsidRDefault="002B3F02" w:rsidP="001B2F60">
      <w:pPr>
        <w:pStyle w:val="Default"/>
        <w:spacing w:line="171" w:lineRule="atLeast"/>
        <w:ind w:leftChars="-200" w:left="-420" w:rightChars="-200" w:right="-420"/>
        <w:jc w:val="center"/>
        <w:rPr>
          <w:sz w:val="26"/>
          <w:szCs w:val="26"/>
        </w:rPr>
      </w:pPr>
      <w:r>
        <w:rPr>
          <w:rFonts w:cs="ABBvoice CNSG" w:hint="eastAsia"/>
          <w:b/>
          <w:bCs/>
          <w:sz w:val="50"/>
          <w:szCs w:val="50"/>
        </w:rPr>
        <w:t>安泰</w:t>
      </w:r>
      <w:r w:rsidR="001B2F60">
        <w:rPr>
          <w:rFonts w:cs="ABBvoice CNSG" w:hint="eastAsia"/>
          <w:b/>
          <w:bCs/>
          <w:sz w:val="50"/>
          <w:szCs w:val="50"/>
        </w:rPr>
        <w:t>供应商行为准则</w:t>
      </w:r>
    </w:p>
    <w:p w14:paraId="6E288882" w14:textId="2F99AF33" w:rsidR="001B2F60" w:rsidRPr="00827730" w:rsidRDefault="001B2F60" w:rsidP="00827730">
      <w:pPr>
        <w:pStyle w:val="Default"/>
        <w:spacing w:line="171" w:lineRule="atLeast"/>
        <w:ind w:leftChars="-200" w:left="-420" w:rightChars="-200" w:right="-420" w:firstLineChars="150" w:firstLine="390"/>
        <w:rPr>
          <w:b/>
          <w:sz w:val="26"/>
          <w:szCs w:val="26"/>
        </w:rPr>
      </w:pPr>
      <w:r w:rsidRPr="00827730">
        <w:rPr>
          <w:rFonts w:hint="eastAsia"/>
          <w:b/>
          <w:sz w:val="26"/>
          <w:szCs w:val="26"/>
        </w:rPr>
        <w:t>如《</w:t>
      </w:r>
      <w:r w:rsidR="002B3F02">
        <w:rPr>
          <w:b/>
          <w:sz w:val="26"/>
          <w:szCs w:val="26"/>
        </w:rPr>
        <w:t>安泰</w:t>
      </w:r>
      <w:r w:rsidRPr="00827730">
        <w:rPr>
          <w:rFonts w:hint="eastAsia"/>
          <w:b/>
          <w:sz w:val="26"/>
          <w:szCs w:val="26"/>
        </w:rPr>
        <w:t>行为准则》所述，</w:t>
      </w:r>
      <w:r w:rsidR="002B3F02">
        <w:rPr>
          <w:b/>
          <w:sz w:val="26"/>
          <w:szCs w:val="26"/>
        </w:rPr>
        <w:t>安泰</w:t>
      </w:r>
      <w:r w:rsidRPr="00827730">
        <w:rPr>
          <w:rFonts w:hint="eastAsia"/>
          <w:b/>
          <w:sz w:val="26"/>
          <w:szCs w:val="26"/>
        </w:rPr>
        <w:t>致力于在诚信和可持续发展方面达到高标准。</w:t>
      </w:r>
    </w:p>
    <w:p w14:paraId="2409C41C" w14:textId="77777777" w:rsidR="00827730" w:rsidRDefault="00827730" w:rsidP="00827730">
      <w:pPr>
        <w:pStyle w:val="Default"/>
        <w:spacing w:line="171" w:lineRule="atLeast"/>
        <w:rPr>
          <w:rFonts w:ascii="ABBvoice CNSG" w:eastAsia="ABBvoice CNSG" w:cs="ABBvoice CNSG"/>
          <w:color w:val="auto"/>
          <w:sz w:val="17"/>
          <w:szCs w:val="17"/>
        </w:rPr>
        <w:sectPr w:rsidR="00827730" w:rsidSect="00827730">
          <w:headerReference w:type="even" r:id="rId8"/>
          <w:headerReference w:type="default" r:id="rId9"/>
          <w:headerReference w:type="first" r:id="rId10"/>
          <w:pgSz w:w="23814" w:h="16839" w:orient="landscape" w:code="8"/>
          <w:pgMar w:top="1800" w:right="1440" w:bottom="1800" w:left="1440" w:header="851" w:footer="992" w:gutter="0"/>
          <w:cols w:space="425"/>
          <w:docGrid w:type="lines" w:linePitch="312"/>
        </w:sectPr>
      </w:pPr>
    </w:p>
    <w:p w14:paraId="25B53AC5" w14:textId="1581F29F" w:rsidR="00827730" w:rsidRDefault="00827730" w:rsidP="00827730">
      <w:pPr>
        <w:pStyle w:val="Default"/>
        <w:spacing w:line="171" w:lineRule="atLeast"/>
        <w:rPr>
          <w:rFonts w:ascii="ABBvoice CNSG" w:eastAsia="ABBvoice CNSG" w:cs="ABBvoice CNSG"/>
          <w:color w:val="auto"/>
          <w:sz w:val="17"/>
          <w:szCs w:val="17"/>
        </w:rPr>
      </w:pPr>
      <w:r>
        <w:rPr>
          <w:rFonts w:ascii="ABBvoice CNSG" w:eastAsia="ABBvoice CNSG" w:cs="ABBvoice CNSG" w:hint="eastAsia"/>
          <w:color w:val="auto"/>
          <w:sz w:val="17"/>
          <w:szCs w:val="17"/>
        </w:rPr>
        <w:t>对于贪污、受贿和强迫劳工等不道德的商业行为，</w:t>
      </w:r>
      <w:proofErr w:type="gramStart"/>
      <w:r w:rsidR="002B3F02">
        <w:rPr>
          <w:rFonts w:ascii="ABBvoice CNSG" w:eastAsia="ABBvoice CNSG" w:cs="ABBvoice CNSG"/>
          <w:color w:val="auto"/>
          <w:sz w:val="17"/>
          <w:szCs w:val="17"/>
        </w:rPr>
        <w:t>安泰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施行</w:t>
      </w:r>
      <w:proofErr w:type="gramEnd"/>
      <w:r>
        <w:rPr>
          <w:rFonts w:ascii="ABBvoice CNSG" w:eastAsia="ABBvoice CNSG" w:cs="ABBvoice CNSG"/>
          <w:color w:val="auto"/>
          <w:sz w:val="17"/>
          <w:szCs w:val="17"/>
        </w:rPr>
        <w:t>“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零容忍</w:t>
      </w:r>
      <w:r>
        <w:rPr>
          <w:rFonts w:ascii="ABBvoice CNSG" w:eastAsia="ABBvoice CNSG" w:cs="ABBvoice CNSG"/>
          <w:color w:val="auto"/>
          <w:sz w:val="17"/>
          <w:szCs w:val="17"/>
        </w:rPr>
        <w:t>”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政策。</w:t>
      </w:r>
      <w:r w:rsidR="002B3F02">
        <w:rPr>
          <w:rFonts w:ascii="ABBvoice CNSG" w:eastAsia="ABBvoice CNSG" w:cs="ABBvoice CNSG"/>
          <w:color w:val="auto"/>
          <w:sz w:val="17"/>
          <w:szCs w:val="17"/>
        </w:rPr>
        <w:t>安泰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希望所有供应商遵循类似的标准，以符合商业道德的方式开展业务。作为供应商，贵</w:t>
      </w:r>
      <w:proofErr w:type="gramStart"/>
      <w:r>
        <w:rPr>
          <w:rFonts w:ascii="ABBvoice CNSG" w:eastAsia="ABBvoice CNSG" w:cs="ABBvoice CNSG" w:hint="eastAsia"/>
          <w:color w:val="auto"/>
          <w:sz w:val="17"/>
          <w:szCs w:val="17"/>
        </w:rPr>
        <w:t>司必须</w:t>
      </w:r>
      <w:proofErr w:type="gramEnd"/>
      <w:r>
        <w:rPr>
          <w:rFonts w:ascii="ABBvoice CNSG" w:eastAsia="ABBvoice CNSG" w:cs="ABBvoice CNSG" w:hint="eastAsia"/>
          <w:color w:val="auto"/>
          <w:sz w:val="17"/>
          <w:szCs w:val="17"/>
        </w:rPr>
        <w:t>遵守所有适用的法律法规、《</w:t>
      </w:r>
      <w:r w:rsidR="002B3F02">
        <w:rPr>
          <w:rFonts w:ascii="ABBvoice CNSG" w:eastAsia="ABBvoice CNSG" w:cs="ABBvoice CNSG"/>
          <w:color w:val="auto"/>
          <w:sz w:val="17"/>
          <w:szCs w:val="17"/>
        </w:rPr>
        <w:t>安泰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供应商行为准则》的要求以及贵司对我司负有的合同义务。《</w:t>
      </w:r>
      <w:r w:rsidR="002B3F02">
        <w:rPr>
          <w:rFonts w:ascii="ABBvoice CNSG" w:eastAsia="ABBvoice CNSG" w:cs="ABBvoice CNSG"/>
          <w:color w:val="auto"/>
          <w:sz w:val="17"/>
          <w:szCs w:val="17"/>
        </w:rPr>
        <w:t>安泰</w:t>
      </w:r>
      <w:r>
        <w:rPr>
          <w:rFonts w:ascii="ABBvoice CNSG" w:eastAsia="ABBvoice CNSG" w:cs="ABBvoice CNSG" w:hint="eastAsia"/>
          <w:color w:val="auto"/>
          <w:sz w:val="17"/>
          <w:szCs w:val="17"/>
        </w:rPr>
        <w:t>供应商行为准则》规定了贵</w:t>
      </w:r>
      <w:proofErr w:type="gramStart"/>
      <w:r>
        <w:rPr>
          <w:rFonts w:ascii="ABBvoice CNSG" w:eastAsia="ABBvoice CNSG" w:cs="ABBvoice CNSG" w:hint="eastAsia"/>
          <w:color w:val="auto"/>
          <w:sz w:val="17"/>
          <w:szCs w:val="17"/>
        </w:rPr>
        <w:t>司作为</w:t>
      </w:r>
      <w:proofErr w:type="gramEnd"/>
      <w:r>
        <w:rPr>
          <w:rFonts w:ascii="ABBvoice CNSG" w:eastAsia="ABBvoice CNSG" w:cs="ABBvoice CNSG" w:hint="eastAsia"/>
          <w:color w:val="auto"/>
          <w:sz w:val="17"/>
          <w:szCs w:val="17"/>
        </w:rPr>
        <w:t>我司的供应商在业务活动中应当遵循的主要原则。如需了解具体要求，包括有关有害物质、冲突矿物的信息，或对该准则有任何疑问，</w:t>
      </w:r>
      <w:proofErr w:type="gramStart"/>
      <w:r>
        <w:rPr>
          <w:rFonts w:ascii="ABBvoice CNSG" w:eastAsia="ABBvoice CNSG" w:cs="ABBvoice CNSG" w:hint="eastAsia"/>
          <w:color w:val="auto"/>
          <w:sz w:val="17"/>
          <w:szCs w:val="17"/>
        </w:rPr>
        <w:t>请访问</w:t>
      </w:r>
      <w:proofErr w:type="gramEnd"/>
      <w:r>
        <w:rPr>
          <w:rFonts w:ascii="ABBvoice CNSG" w:eastAsia="ABBvoice CNSG" w:cs="ABBvoice CNSG"/>
          <w:color w:val="auto"/>
          <w:sz w:val="17"/>
          <w:szCs w:val="17"/>
        </w:rPr>
        <w:t xml:space="preserve"> </w:t>
      </w:r>
      <w:r w:rsidRPr="00F356BE">
        <w:rPr>
          <w:rFonts w:ascii="ABBvoice CNSG" w:eastAsia="ABBvoice CNSG" w:cs="ABBvoice CNSG"/>
          <w:b/>
          <w:bCs/>
          <w:color w:val="auto"/>
          <w:sz w:val="17"/>
          <w:szCs w:val="17"/>
        </w:rPr>
        <w:t>http://www.</w:t>
      </w:r>
      <w:r w:rsidR="002B3F02">
        <w:rPr>
          <w:rFonts w:ascii="ABBvoice CNSG" w:eastAsia="ABBvoice CNSG" w:cs="ABBvoice CNSG" w:hint="eastAsia"/>
          <w:b/>
          <w:bCs/>
          <w:color w:val="auto"/>
          <w:sz w:val="17"/>
          <w:szCs w:val="17"/>
        </w:rPr>
        <w:t>a</w:t>
      </w:r>
      <w:r w:rsidR="002B3F02">
        <w:rPr>
          <w:rFonts w:ascii="ABBvoice CNSG" w:eastAsia="ABBvoice CNSG" w:cs="ABBvoice CNSG"/>
          <w:b/>
          <w:bCs/>
          <w:color w:val="auto"/>
          <w:sz w:val="17"/>
          <w:szCs w:val="17"/>
        </w:rPr>
        <w:t>ntai</w:t>
      </w:r>
      <w:r w:rsidRPr="00F356BE">
        <w:rPr>
          <w:rFonts w:ascii="ABBvoice CNSG" w:eastAsia="ABBvoice CNSG" w:cs="ABBvoice CNSG"/>
          <w:b/>
          <w:bCs/>
          <w:color w:val="auto"/>
          <w:sz w:val="17"/>
          <w:szCs w:val="17"/>
        </w:rPr>
        <w:t>energy.cn/</w:t>
      </w:r>
      <w:r>
        <w:rPr>
          <w:rFonts w:ascii="ABBvoice CNSG" w:eastAsia="ABBvoice CNSG" w:cs="ABBvoice CNSG"/>
          <w:b/>
          <w:bCs/>
          <w:color w:val="auto"/>
          <w:sz w:val="17"/>
          <w:szCs w:val="17"/>
        </w:rPr>
        <w:t xml:space="preserve">. </w:t>
      </w:r>
    </w:p>
    <w:p w14:paraId="349C4DD1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ascii="ABBvoice CNSG" w:eastAsia="ABBvoice CNSG" w:cs="ABBvoice CNSG"/>
          <w:b/>
          <w:bCs/>
          <w:sz w:val="17"/>
          <w:szCs w:val="17"/>
        </w:rPr>
        <w:t xml:space="preserve">A. </w:t>
      </w:r>
      <w:r>
        <w:rPr>
          <w:rFonts w:ascii="ABBvoice CNSG" w:eastAsia="ABBvoice CNSG" w:cs="ABBvoice CNSG" w:hint="eastAsia"/>
          <w:b/>
          <w:bCs/>
          <w:sz w:val="17"/>
          <w:szCs w:val="17"/>
        </w:rPr>
        <w:t>人权</w:t>
      </w:r>
    </w:p>
    <w:p w14:paraId="6B6211E1" w14:textId="0A86A786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ascii="ABBvoice CNSG" w:eastAsia="ABBvoice CNSG" w:cs="ABBvoice CNSG" w:hint="eastAsia"/>
          <w:sz w:val="17"/>
          <w:szCs w:val="17"/>
        </w:rPr>
        <w:t>作为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的供应商，贵司应：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2C54E577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尊重个人尊严、隐私和其他个人权利</w:t>
      </w:r>
    </w:p>
    <w:p w14:paraId="4FF3E277" w14:textId="06A09022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不违背个人意愿强迫其工作；</w:t>
      </w:r>
    </w:p>
    <w:p w14:paraId="5A43E012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严禁任何性侵扰、强迫性、威胁性、侮辱性或剥削性的行为，包括</w:t>
      </w:r>
      <w:r>
        <w:rPr>
          <w:rFonts w:ascii="ABBvoice CNSG" w:eastAsia="ABBvoice CNSG" w:cs="ABBvoice CNSG" w:hint="eastAsia"/>
          <w:sz w:val="17"/>
          <w:szCs w:val="17"/>
        </w:rPr>
        <w:t>姿势、语言和肢体接触。</w:t>
      </w:r>
    </w:p>
    <w:p w14:paraId="78F80181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ascii="ABBvoice CNSG" w:eastAsia="ABBvoice CNSG" w:cs="ABBvoice CNSG"/>
          <w:b/>
          <w:bCs/>
          <w:sz w:val="17"/>
          <w:szCs w:val="17"/>
        </w:rPr>
        <w:t xml:space="preserve">B. </w:t>
      </w:r>
      <w:r>
        <w:rPr>
          <w:rFonts w:ascii="ABBvoice CNSG" w:eastAsia="ABBvoice CNSG" w:cs="ABBvoice CNSG" w:hint="eastAsia"/>
          <w:b/>
          <w:bCs/>
          <w:sz w:val="17"/>
          <w:szCs w:val="17"/>
        </w:rPr>
        <w:t>公平的劳动条件</w:t>
      </w:r>
    </w:p>
    <w:p w14:paraId="5D5EB270" w14:textId="6AD580DD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proofErr w:type="gramStart"/>
      <w:r>
        <w:rPr>
          <w:rFonts w:ascii="ABBvoice CNSG" w:eastAsia="ABBvoice CNSG" w:cs="ABBvoice CNSG" w:hint="eastAsia"/>
          <w:sz w:val="17"/>
          <w:szCs w:val="17"/>
        </w:rPr>
        <w:t>贵司应确保</w:t>
      </w:r>
      <w:proofErr w:type="gramEnd"/>
      <w:r>
        <w:rPr>
          <w:rFonts w:ascii="ABBvoice CNSG" w:eastAsia="ABBvoice CNSG" w:cs="ABBvoice CNSG" w:hint="eastAsia"/>
          <w:sz w:val="17"/>
          <w:szCs w:val="17"/>
        </w:rPr>
        <w:t>提供公平的劳动条件。</w:t>
      </w:r>
      <w:proofErr w:type="gramStart"/>
      <w:r>
        <w:rPr>
          <w:rFonts w:ascii="ABBvoice CNSG" w:eastAsia="ABBvoice CNSG" w:cs="ABBvoice CNSG" w:hint="eastAsia"/>
          <w:sz w:val="17"/>
          <w:szCs w:val="17"/>
        </w:rPr>
        <w:t>贵司应</w:t>
      </w:r>
      <w:proofErr w:type="gramEnd"/>
      <w:r>
        <w:rPr>
          <w:rFonts w:ascii="ABBvoice CNSG" w:eastAsia="ABBvoice CNSG" w:cs="ABBvoice CNSG"/>
          <w:sz w:val="17"/>
          <w:szCs w:val="17"/>
        </w:rPr>
        <w:t xml:space="preserve">: </w:t>
      </w:r>
    </w:p>
    <w:p w14:paraId="14F06734" w14:textId="3FF04BE4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避免基于性别、年龄、种族、国籍、宗教、残障、政治派</w:t>
      </w:r>
      <w:r>
        <w:rPr>
          <w:rFonts w:ascii="ABBvoice CNSG" w:eastAsia="ABBvoice CNSG" w:cs="ABBvoice CNSG" w:hint="eastAsia"/>
          <w:sz w:val="17"/>
          <w:szCs w:val="17"/>
        </w:rPr>
        <w:t>别或性取向等原因的就业歧视；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65B3FAAC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尊重员工自由结社和集体谈判的权利；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44A48EF2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即使遵守所有适用法律法规的要求，也不得在商业活动的任何阶</w:t>
      </w:r>
      <w:r>
        <w:rPr>
          <w:rFonts w:ascii="ABBvoice CNSG" w:eastAsia="ABBvoice CNSG" w:cs="ABBvoice CNSG" w:hint="eastAsia"/>
          <w:sz w:val="17"/>
          <w:szCs w:val="17"/>
        </w:rPr>
        <w:t>段容忍或使用童工；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780CBA6B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禁止使用任何形式的强迫劳工，包括不限于非自愿的监狱劳工、</w:t>
      </w:r>
      <w:r>
        <w:rPr>
          <w:rFonts w:ascii="ABBvoice CNSG" w:eastAsia="ABBvoice CNSG" w:cs="ABBvoice CNSG" w:hint="eastAsia"/>
          <w:sz w:val="17"/>
          <w:szCs w:val="17"/>
        </w:rPr>
        <w:t>奴役和人口贩卖的受害者，并且允许所有员工在给出合理的通知后自由离职；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1B589947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向员工提供公平的报酬，并且遵守当地的工资规定和</w:t>
      </w:r>
      <w:r>
        <w:rPr>
          <w:rFonts w:cs="ABBvoice"/>
          <w:sz w:val="17"/>
          <w:szCs w:val="17"/>
        </w:rPr>
        <w:t>/</w:t>
      </w:r>
      <w:r>
        <w:rPr>
          <w:rFonts w:cs="ABBvoice" w:hint="eastAsia"/>
          <w:sz w:val="17"/>
          <w:szCs w:val="17"/>
        </w:rPr>
        <w:t>或集体协</w:t>
      </w:r>
      <w:r>
        <w:rPr>
          <w:rFonts w:ascii="ABBvoice CNSG" w:eastAsia="ABBvoice CNSG" w:cs="ABBvoice CNSG" w:hint="eastAsia"/>
          <w:sz w:val="17"/>
          <w:szCs w:val="17"/>
        </w:rPr>
        <w:t>议，如果没有适用的工资规定和</w:t>
      </w:r>
      <w:r>
        <w:rPr>
          <w:rFonts w:ascii="ABBvoice CNSG" w:eastAsia="ABBvoice CNSG" w:cs="ABBvoice CNSG"/>
          <w:sz w:val="17"/>
          <w:szCs w:val="17"/>
        </w:rPr>
        <w:t>/</w:t>
      </w:r>
      <w:r>
        <w:rPr>
          <w:rFonts w:ascii="ABBvoice CNSG" w:eastAsia="ABBvoice CNSG" w:cs="ABBvoice CNSG" w:hint="eastAsia"/>
          <w:sz w:val="17"/>
          <w:szCs w:val="17"/>
        </w:rPr>
        <w:t>或集体协议，则应向员工提供至少能够满足其基本需求的报酬</w:t>
      </w:r>
      <w:r>
        <w:rPr>
          <w:rFonts w:ascii="ABBvoice CNSG" w:eastAsia="ABBvoice CNSG" w:cs="ABBvoice CNSG"/>
          <w:sz w:val="17"/>
          <w:szCs w:val="17"/>
        </w:rPr>
        <w:t xml:space="preserve">; </w:t>
      </w:r>
    </w:p>
    <w:p w14:paraId="30FCFCC1" w14:textId="009C50EF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确保工作时间，包括加班时间在内，不超过适用的法律要求，当不</w:t>
      </w:r>
      <w:r>
        <w:rPr>
          <w:rFonts w:ascii="ABBvoice CNSG" w:eastAsia="ABBvoice CNSG" w:cs="ABBvoice CNSG" w:hint="eastAsia"/>
          <w:sz w:val="17"/>
          <w:szCs w:val="17"/>
        </w:rPr>
        <w:t>存在这样的法规要求时，建议工作时间（包括加班时间）不应超过每星期六十（</w:t>
      </w:r>
      <w:r>
        <w:rPr>
          <w:rFonts w:ascii="ABBvoice CNSG" w:eastAsia="ABBvoice CNSG" w:cs="ABBvoice CNSG"/>
          <w:sz w:val="17"/>
          <w:szCs w:val="17"/>
        </w:rPr>
        <w:t>60</w:t>
      </w:r>
      <w:r>
        <w:rPr>
          <w:rFonts w:ascii="ABBvoice CNSG" w:eastAsia="ABBvoice CNSG" w:cs="ABBvoice CNSG" w:hint="eastAsia"/>
          <w:sz w:val="17"/>
          <w:szCs w:val="17"/>
        </w:rPr>
        <w:t>）小时；</w:t>
      </w:r>
    </w:p>
    <w:p w14:paraId="74794849" w14:textId="77777777" w:rsidR="00827730" w:rsidRDefault="00827730" w:rsidP="00827730">
      <w:pPr>
        <w:pStyle w:val="Pa1"/>
        <w:rPr>
          <w:rFonts w:cs="ABBvoice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确保允许员工每星期至少有一（</w:t>
      </w:r>
      <w:r>
        <w:rPr>
          <w:rFonts w:cs="ABBvoice"/>
          <w:sz w:val="17"/>
          <w:szCs w:val="17"/>
        </w:rPr>
        <w:t>1</w:t>
      </w:r>
      <w:r>
        <w:rPr>
          <w:rFonts w:cs="ABBvoice" w:hint="eastAsia"/>
          <w:sz w:val="17"/>
          <w:szCs w:val="17"/>
        </w:rPr>
        <w:t>）整天休息时间。</w:t>
      </w:r>
    </w:p>
    <w:p w14:paraId="6BD6FFFE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ascii="ABBvoice CNSG" w:eastAsia="ABBvoice CNSG" w:cs="ABBvoice CNSG"/>
          <w:b/>
          <w:bCs/>
          <w:sz w:val="17"/>
          <w:szCs w:val="17"/>
        </w:rPr>
        <w:t xml:space="preserve">C. </w:t>
      </w:r>
      <w:r>
        <w:rPr>
          <w:rFonts w:ascii="ABBvoice CNSG" w:eastAsia="ABBvoice CNSG" w:cs="ABBvoice CNSG" w:hint="eastAsia"/>
          <w:b/>
          <w:bCs/>
          <w:sz w:val="17"/>
          <w:szCs w:val="17"/>
        </w:rPr>
        <w:t xml:space="preserve">健康、安全和环境管理 </w:t>
      </w:r>
    </w:p>
    <w:p w14:paraId="3227ADA2" w14:textId="5E2993B9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proofErr w:type="gramStart"/>
      <w:r>
        <w:rPr>
          <w:rFonts w:ascii="ABBvoice CNSG" w:eastAsia="ABBvoice CNSG" w:cs="ABBvoice CNSG" w:hint="eastAsia"/>
          <w:sz w:val="17"/>
          <w:szCs w:val="17"/>
        </w:rPr>
        <w:t>贵司应为</w:t>
      </w:r>
      <w:proofErr w:type="gramEnd"/>
      <w:r>
        <w:rPr>
          <w:rFonts w:ascii="ABBvoice CNSG" w:eastAsia="ABBvoice CNSG" w:cs="ABBvoice CNSG" w:hint="eastAsia"/>
          <w:sz w:val="17"/>
          <w:szCs w:val="17"/>
        </w:rPr>
        <w:t>所有员工提供安全、卫生的工作场所，并应以环境可持续的方式开展业务。</w:t>
      </w:r>
      <w:proofErr w:type="gramStart"/>
      <w:r>
        <w:rPr>
          <w:rFonts w:ascii="ABBvoice CNSG" w:eastAsia="ABBvoice CNSG" w:cs="ABBvoice CNSG" w:hint="eastAsia"/>
          <w:sz w:val="17"/>
          <w:szCs w:val="17"/>
        </w:rPr>
        <w:t>贵司应</w:t>
      </w:r>
      <w:proofErr w:type="gramEnd"/>
      <w:r>
        <w:rPr>
          <w:rFonts w:ascii="ABBvoice CNSG" w:eastAsia="ABBvoice CNSG" w:cs="ABBvoice CNSG"/>
          <w:sz w:val="17"/>
          <w:szCs w:val="17"/>
        </w:rPr>
        <w:t xml:space="preserve">: </w:t>
      </w:r>
    </w:p>
    <w:p w14:paraId="373CEB28" w14:textId="7C14F9F8" w:rsidR="00827730" w:rsidRDefault="00827730" w:rsidP="00827730">
      <w:pPr>
        <w:pStyle w:val="Pa1"/>
        <w:rPr>
          <w:rFonts w:cs="ABBvoice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正式委任合格人员管理健康、安全和环境项目及改进措施；</w:t>
      </w:r>
      <w:r>
        <w:rPr>
          <w:rFonts w:cs="ABBvoice"/>
          <w:sz w:val="17"/>
          <w:szCs w:val="17"/>
        </w:rPr>
        <w:t xml:space="preserve"> </w:t>
      </w:r>
    </w:p>
    <w:p w14:paraId="37162610" w14:textId="1F07CAB4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建立相应的组织结构和制度，以对健康、安全和环境风险进行有</w:t>
      </w:r>
      <w:r>
        <w:rPr>
          <w:rFonts w:ascii="ABBvoice CNSG" w:eastAsia="ABBvoice CNSG" w:cs="ABBvoice CNSG" w:hint="eastAsia"/>
          <w:sz w:val="17"/>
          <w:szCs w:val="17"/>
        </w:rPr>
        <w:t>效管理；</w:t>
      </w:r>
    </w:p>
    <w:p w14:paraId="67BF070E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确保所有工人都充分认识到这些风险，并接受过关于实施相应控</w:t>
      </w:r>
      <w:r>
        <w:rPr>
          <w:rFonts w:ascii="ABBvoice CNSG" w:eastAsia="ABBvoice CNSG" w:cs="ABBvoice CNSG" w:hint="eastAsia"/>
          <w:sz w:val="17"/>
          <w:szCs w:val="17"/>
        </w:rPr>
        <w:t>制措施的适当培训。</w:t>
      </w:r>
    </w:p>
    <w:p w14:paraId="6533FFF6" w14:textId="06C6545D" w:rsidR="00827730" w:rsidRDefault="00D50CBE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ascii="ABBvoice CNSG" w:eastAsia="ABBvoice CNSG" w:cs="ABBvoice CNSG"/>
          <w:b/>
          <w:bCs/>
          <w:sz w:val="17"/>
          <w:szCs w:val="17"/>
        </w:rPr>
        <w:t>D</w:t>
      </w:r>
      <w:r w:rsidR="00827730">
        <w:rPr>
          <w:rFonts w:ascii="ABBvoice CNSG" w:eastAsia="ABBvoice CNSG" w:cs="ABBvoice CNSG"/>
          <w:b/>
          <w:bCs/>
          <w:sz w:val="17"/>
          <w:szCs w:val="17"/>
        </w:rPr>
        <w:t xml:space="preserve">. </w:t>
      </w:r>
      <w:r w:rsidR="00827730">
        <w:rPr>
          <w:rFonts w:ascii="ABBvoice CNSG" w:eastAsia="ABBvoice CNSG" w:cs="ABBvoice CNSG" w:hint="eastAsia"/>
          <w:b/>
          <w:bCs/>
          <w:sz w:val="17"/>
          <w:szCs w:val="17"/>
        </w:rPr>
        <w:t>商业道德</w:t>
      </w:r>
      <w:r w:rsidR="00827730">
        <w:rPr>
          <w:rFonts w:ascii="ABBvoice CNSG" w:eastAsia="ABBvoice CNSG" w:cs="ABBvoice CNSG"/>
          <w:b/>
          <w:bCs/>
          <w:sz w:val="17"/>
          <w:szCs w:val="17"/>
        </w:rPr>
        <w:t xml:space="preserve"> </w:t>
      </w:r>
    </w:p>
    <w:p w14:paraId="16EF63E1" w14:textId="24D2AF8B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proofErr w:type="gramStart"/>
      <w:r>
        <w:rPr>
          <w:rFonts w:ascii="ABBvoice CNSG" w:eastAsia="ABBvoice CNSG" w:cs="ABBvoice CNSG" w:hint="eastAsia"/>
          <w:sz w:val="17"/>
          <w:szCs w:val="17"/>
        </w:rPr>
        <w:t>贵司应以</w:t>
      </w:r>
      <w:proofErr w:type="gramEnd"/>
      <w:r>
        <w:rPr>
          <w:rFonts w:ascii="ABBvoice CNSG" w:eastAsia="ABBvoice CNSG" w:cs="ABBvoice CNSG" w:hint="eastAsia"/>
          <w:sz w:val="17"/>
          <w:szCs w:val="17"/>
        </w:rPr>
        <w:t>符合商业道德的方式开展业务。贵司应：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78D75B3E" w14:textId="030F0D51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cs="ABBvoice" w:hint="eastAsia"/>
          <w:sz w:val="17"/>
          <w:szCs w:val="17"/>
        </w:rPr>
        <w:t>避免任何形式的贪污、勒索和贿赂，确保向客户（包括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员工）、政府官员和任何其他相关方支付的款项、赠送的礼品或做出的其他承诺，均符合适用的反贿赂法；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78D455AD" w14:textId="7777777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遵守反垄断法和其他反不正当竞争法；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04E7CD4E" w14:textId="435E6EC1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向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披露作为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供应商可能存在的利益冲突信息，包括披露</w:t>
      </w:r>
      <w:proofErr w:type="gramStart"/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员工</w:t>
      </w:r>
      <w:proofErr w:type="gramEnd"/>
      <w:r>
        <w:rPr>
          <w:rFonts w:ascii="ABBvoice CNSG" w:eastAsia="ABBvoice CNSG" w:cs="ABBvoice CNSG" w:hint="eastAsia"/>
          <w:sz w:val="17"/>
          <w:szCs w:val="17"/>
        </w:rPr>
        <w:t>在供应商的任何业务中可能享有的任何经济利益；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4BBBDBC3" w14:textId="59EDDD36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保护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及其业务伙伴提供的所有保密信息；</w:t>
      </w:r>
      <w:r>
        <w:rPr>
          <w:rFonts w:ascii="ABBvoice CNSG" w:eastAsia="ABBvoice CNSG" w:cs="ABBvoice CNSG"/>
          <w:sz w:val="17"/>
          <w:szCs w:val="17"/>
        </w:rPr>
        <w:t xml:space="preserve"> </w:t>
      </w:r>
    </w:p>
    <w:p w14:paraId="00EAAB0D" w14:textId="27ADB4B7" w:rsidR="00827730" w:rsidRDefault="00827730" w:rsidP="00827730">
      <w:pPr>
        <w:pStyle w:val="Pa1"/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尊重他人的知识产权，包括</w:t>
      </w:r>
      <w:r w:rsidR="002B3F02">
        <w:rPr>
          <w:rFonts w:ascii="ABBvoice CNSG" w:eastAsia="ABBvoice CNSG" w:cs="ABBvoice CNSG"/>
          <w:sz w:val="17"/>
          <w:szCs w:val="17"/>
        </w:rPr>
        <w:t>安泰</w:t>
      </w:r>
      <w:r>
        <w:rPr>
          <w:rFonts w:ascii="ABBvoice CNSG" w:eastAsia="ABBvoice CNSG" w:cs="ABBvoice CNSG" w:hint="eastAsia"/>
          <w:sz w:val="17"/>
          <w:szCs w:val="17"/>
        </w:rPr>
        <w:t>的知识产权；</w:t>
      </w:r>
    </w:p>
    <w:p w14:paraId="45B0B1B8" w14:textId="77777777" w:rsidR="00827730" w:rsidRDefault="00827730" w:rsidP="00827730">
      <w:pPr>
        <w:rPr>
          <w:rFonts w:ascii="ABBvoice CNSG" w:eastAsia="ABBvoice CNSG" w:cs="ABBvoice CNSG"/>
          <w:sz w:val="17"/>
          <w:szCs w:val="17"/>
        </w:rPr>
      </w:pPr>
      <w:r>
        <w:rPr>
          <w:rFonts w:cs="ABBvoice" w:hint="eastAsia"/>
          <w:sz w:val="17"/>
          <w:szCs w:val="17"/>
        </w:rPr>
        <w:t>•</w:t>
      </w:r>
      <w:r>
        <w:rPr>
          <w:rFonts w:cs="ABBvoice"/>
          <w:sz w:val="17"/>
          <w:szCs w:val="17"/>
        </w:rPr>
        <w:t xml:space="preserve"> </w:t>
      </w:r>
      <w:r>
        <w:rPr>
          <w:rFonts w:ascii="ABBvoice CNSG" w:eastAsia="ABBvoice CNSG" w:cs="ABBvoice CNSG" w:hint="eastAsia"/>
          <w:sz w:val="17"/>
          <w:szCs w:val="17"/>
        </w:rPr>
        <w:t>遵守国际贸易法规和出口管制法规。</w:t>
      </w:r>
    </w:p>
    <w:p w14:paraId="269EA8D4" w14:textId="750E9FA9" w:rsidR="00827730" w:rsidRPr="001B2F60" w:rsidRDefault="00D50CBE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>E</w:t>
      </w:r>
      <w:r w:rsidR="00827730"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 xml:space="preserve">. </w:t>
      </w:r>
      <w:r w:rsidR="00827730" w:rsidRPr="001B2F60">
        <w:rPr>
          <w:rFonts w:ascii="ABBvoice CNSG" w:eastAsia="ABBvoice CNSG" w:cs="ABBvoice CNSG" w:hint="eastAsia"/>
          <w:b/>
          <w:bCs/>
          <w:color w:val="000000"/>
          <w:kern w:val="0"/>
          <w:sz w:val="17"/>
          <w:szCs w:val="17"/>
        </w:rPr>
        <w:t>业务运营的安全性</w:t>
      </w:r>
    </w:p>
    <w:p w14:paraId="2FBF88CF" w14:textId="1D2CF6C5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贵司应以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安全的方式开展业务。贵司应：</w:t>
      </w:r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</w:p>
    <w:p w14:paraId="61F04517" w14:textId="1F181A81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 w:rsidRPr="001B2F60">
        <w:rPr>
          <w:rFonts w:ascii="ABBvoice" w:eastAsia="ABBvoice" w:cs="ABBvoice" w:hint="eastAsia"/>
          <w:color w:val="000000"/>
          <w:kern w:val="0"/>
          <w:sz w:val="17"/>
          <w:szCs w:val="17"/>
        </w:rPr>
        <w:t>•</w:t>
      </w:r>
      <w:r w:rsidRPr="001B2F60">
        <w:rPr>
          <w:rFonts w:ascii="ABBvoice" w:eastAsia="ABBvoice" w:cs="ABBvoice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采取合理的措施减少恐怖主义、犯罪、流行病和自然灾害等安全风险对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的威胁；</w:t>
      </w:r>
    </w:p>
    <w:p w14:paraId="59975FAA" w14:textId="4A692E53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 w:rsidRPr="001B2F60">
        <w:rPr>
          <w:rFonts w:ascii="ABBvoice" w:eastAsia="ABBvoice" w:cs="ABBvoice" w:hint="eastAsia"/>
          <w:color w:val="000000"/>
          <w:kern w:val="0"/>
          <w:sz w:val="17"/>
          <w:szCs w:val="17"/>
        </w:rPr>
        <w:t>•</w:t>
      </w:r>
      <w:r w:rsidRPr="001B2F60">
        <w:rPr>
          <w:rFonts w:ascii="ABBvoice" w:eastAsia="ABBvoice" w:cs="ABBvoice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访问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或在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的业务现场工作时，应遵守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的安防规</w:t>
      </w:r>
      <w:r w:rsidR="005D7EED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定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，</w:t>
      </w:r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并将任何安防问题通过合适的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渠道进行报告。</w:t>
      </w:r>
    </w:p>
    <w:p w14:paraId="1F3DF492" w14:textId="7E0BFD04" w:rsidR="00827730" w:rsidRPr="001B2F60" w:rsidRDefault="00D50CBE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>F</w:t>
      </w:r>
      <w:r w:rsidR="00827730"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 xml:space="preserve">. </w:t>
      </w:r>
      <w:r w:rsidR="00827730" w:rsidRPr="001B2F60">
        <w:rPr>
          <w:rFonts w:ascii="ABBvoice CNSG" w:eastAsia="ABBvoice CNSG" w:cs="ABBvoice CNSG" w:hint="eastAsia"/>
          <w:b/>
          <w:bCs/>
          <w:color w:val="000000"/>
          <w:kern w:val="0"/>
          <w:sz w:val="17"/>
          <w:szCs w:val="17"/>
        </w:rPr>
        <w:t>供应商的采购</w:t>
      </w:r>
    </w:p>
    <w:p w14:paraId="26DC4986" w14:textId="63372C00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贵司应以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负责的态度采购货物和服务。贵司应：</w:t>
      </w:r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</w:p>
    <w:p w14:paraId="6BFD7444" w14:textId="1369A02C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 w:rsidRPr="001B2F60">
        <w:rPr>
          <w:rFonts w:ascii="ABBvoice" w:eastAsia="ABBvoice" w:cs="ABBvoice" w:hint="eastAsia"/>
          <w:color w:val="000000"/>
          <w:kern w:val="0"/>
          <w:sz w:val="17"/>
          <w:szCs w:val="17"/>
        </w:rPr>
        <w:t>•</w:t>
      </w:r>
      <w:r w:rsidRPr="001B2F60">
        <w:rPr>
          <w:rFonts w:ascii="ABBvoice" w:eastAsia="ABBvoice" w:cs="ABBvoice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在选择直接或间接向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提供商品或服务的一级供应商时，这些供应商应同意遵守与《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供应商行为准则》类似的标准；</w:t>
      </w:r>
    </w:p>
    <w:p w14:paraId="756245B1" w14:textId="5A73FE2A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 w:rsidRPr="001B2F60">
        <w:rPr>
          <w:rFonts w:ascii="ABBvoice" w:eastAsia="ABBvoice" w:cs="ABBvoice" w:hint="eastAsia"/>
          <w:color w:val="000000"/>
          <w:kern w:val="0"/>
          <w:sz w:val="17"/>
          <w:szCs w:val="17"/>
        </w:rPr>
        <w:t>•</w:t>
      </w:r>
      <w:r w:rsidRPr="001B2F60">
        <w:rPr>
          <w:rFonts w:ascii="ABBvoice" w:eastAsia="ABBvoice" w:cs="ABBvoice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在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业务场所工作时，只有在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事先同意的情况下才能进行工作分包。</w:t>
      </w:r>
    </w:p>
    <w:p w14:paraId="56189435" w14:textId="359AD769" w:rsidR="00827730" w:rsidRPr="001B2F60" w:rsidRDefault="00D50CBE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>G</w:t>
      </w:r>
      <w:r w:rsidR="00827730"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 xml:space="preserve">. </w:t>
      </w:r>
      <w:r w:rsidR="00827730" w:rsidRPr="001B2F60">
        <w:rPr>
          <w:rFonts w:ascii="ABBvoice CNSG" w:eastAsia="ABBvoice CNSG" w:cs="ABBvoice CNSG" w:hint="eastAsia"/>
          <w:b/>
          <w:bCs/>
          <w:color w:val="000000"/>
          <w:kern w:val="0"/>
          <w:sz w:val="17"/>
          <w:szCs w:val="17"/>
        </w:rPr>
        <w:t>检查和纠正措施</w:t>
      </w:r>
    </w:p>
    <w:p w14:paraId="07FA874E" w14:textId="0E7954C5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贵司应保存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所有相关文件记录以证明贵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司符合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供应商行为准则》，并应根据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的要求提供所需的证明文件。为了验证供应商的合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规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情况，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有权在发出合理通知的情况下，依靠或不依靠第三方支持，自付费用审核和检查供应商的业务和设施。如果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的审核或检查的结果表明贵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司未能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遵守《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供应商行为准则》，</w:t>
      </w:r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贵司应及时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按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的意见采取必要的纠正措施。若贵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司无法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达到《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供应商行为准则》的要求，则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可能会采取相应行动，包括暂停或取消贵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司作为</w:t>
      </w:r>
      <w:proofErr w:type="gramEnd"/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供应商的资格。</w:t>
      </w:r>
    </w:p>
    <w:p w14:paraId="31256AD7" w14:textId="7F06F2FF" w:rsidR="00827730" w:rsidRPr="001B2F60" w:rsidRDefault="00D50CBE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>H</w:t>
      </w:r>
      <w:r w:rsidR="00827730"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 xml:space="preserve">. </w:t>
      </w:r>
      <w:r w:rsidR="00827730" w:rsidRPr="001B2F60">
        <w:rPr>
          <w:rFonts w:ascii="ABBvoice CNSG" w:eastAsia="ABBvoice CNSG" w:cs="ABBvoice CNSG" w:hint="eastAsia"/>
          <w:b/>
          <w:bCs/>
          <w:color w:val="000000"/>
          <w:kern w:val="0"/>
          <w:sz w:val="17"/>
          <w:szCs w:val="17"/>
        </w:rPr>
        <w:t>报告渠道</w:t>
      </w:r>
    </w:p>
    <w:p w14:paraId="03809A18" w14:textId="20719E3F" w:rsidR="00827730" w:rsidRPr="001B2F60" w:rsidRDefault="00827730" w:rsidP="00827730">
      <w:pPr>
        <w:autoSpaceDE w:val="0"/>
        <w:autoSpaceDN w:val="0"/>
        <w:adjustRightInd w:val="0"/>
        <w:spacing w:line="171" w:lineRule="atLeast"/>
        <w:jc w:val="left"/>
        <w:rPr>
          <w:rFonts w:ascii="ABBvoice CNSG" w:eastAsia="ABBvoice CNSG" w:cs="ABBvoice CNSG"/>
          <w:color w:val="000000"/>
          <w:kern w:val="0"/>
          <w:sz w:val="17"/>
          <w:szCs w:val="17"/>
        </w:rPr>
      </w:pP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在供应商与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的业务关系中，如果供应商或其员工认为《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供应商行为准则》的规定未被遵守或者</w:t>
      </w:r>
      <w:proofErr w:type="gramStart"/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未</w:t>
      </w:r>
      <w:proofErr w:type="gramEnd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按《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行为准则》行事，欢迎您通过</w:t>
      </w:r>
      <w:r w:rsidR="002B3F02">
        <w:rPr>
          <w:rFonts w:ascii="ABBvoice CNSG" w:eastAsia="ABBvoice CNSG" w:cs="ABBvoice CNSG"/>
          <w:color w:val="000000"/>
          <w:kern w:val="0"/>
          <w:sz w:val="17"/>
          <w:szCs w:val="17"/>
        </w:rPr>
        <w:t>安泰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利益相关方报告渠道提出质疑。如需了解更多关于这些报告渠道的信息，</w:t>
      </w:r>
      <w:proofErr w:type="gramStart"/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请访问</w:t>
      </w:r>
      <w:proofErr w:type="gramEnd"/>
      <w:r w:rsidRPr="001B2F60">
        <w:rPr>
          <w:rFonts w:ascii="ABBvoice CNSG" w:eastAsia="ABBvoice CNSG" w:cs="ABBvoice CNSG"/>
          <w:color w:val="000000"/>
          <w:kern w:val="0"/>
          <w:sz w:val="17"/>
          <w:szCs w:val="17"/>
        </w:rPr>
        <w:t xml:space="preserve"> </w:t>
      </w:r>
      <w:r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>www.</w:t>
      </w:r>
      <w:r w:rsidR="002B3F02">
        <w:rPr>
          <w:rFonts w:ascii="ABBvoice CNSG" w:eastAsia="ABBvoice CNSG" w:cs="ABBvoice CNSG" w:hint="eastAsia"/>
          <w:b/>
          <w:bCs/>
          <w:color w:val="000000"/>
          <w:kern w:val="0"/>
          <w:sz w:val="17"/>
          <w:szCs w:val="17"/>
        </w:rPr>
        <w:t>antai</w:t>
      </w:r>
      <w:r w:rsidRPr="001B2F60">
        <w:rPr>
          <w:rFonts w:ascii="ABBvoice CNSG" w:eastAsia="ABBvoice CNSG" w:cs="ABBvoice CNSG"/>
          <w:b/>
          <w:bCs/>
          <w:color w:val="000000"/>
          <w:kern w:val="0"/>
          <w:sz w:val="17"/>
          <w:szCs w:val="17"/>
        </w:rPr>
        <w:t xml:space="preserve">.com/integrity </w:t>
      </w:r>
      <w:r w:rsidRPr="001B2F60">
        <w:rPr>
          <w:rFonts w:ascii="ABBvoice CNSG" w:eastAsia="ABBvoice CNSG" w:cs="ABBvoice CNSG" w:hint="eastAsia"/>
          <w:color w:val="000000"/>
          <w:kern w:val="0"/>
          <w:sz w:val="17"/>
          <w:szCs w:val="17"/>
        </w:rPr>
        <w:t>。</w:t>
      </w:r>
    </w:p>
    <w:p w14:paraId="77A431FA" w14:textId="09D0545F" w:rsidR="00827730" w:rsidRDefault="002B3F02" w:rsidP="00827730">
      <w:pPr>
        <w:autoSpaceDE w:val="0"/>
        <w:autoSpaceDN w:val="0"/>
        <w:adjustRightInd w:val="0"/>
        <w:spacing w:line="121" w:lineRule="atLeast"/>
        <w:jc w:val="left"/>
        <w:rPr>
          <w:rFonts w:ascii="ABBvoice" w:eastAsia="ABBvoice" w:cs="ABBvoice"/>
          <w:color w:val="000000"/>
          <w:kern w:val="0"/>
          <w:sz w:val="12"/>
          <w:szCs w:val="12"/>
        </w:rPr>
      </w:pPr>
      <w:r>
        <w:rPr>
          <w:rFonts w:ascii="ABBvoice" w:eastAsia="ABBvoice" w:cs="ABBvoice"/>
          <w:color w:val="000000"/>
          <w:kern w:val="0"/>
          <w:sz w:val="12"/>
          <w:szCs w:val="12"/>
        </w:rPr>
        <w:t>安泰</w:t>
      </w:r>
      <w:r w:rsidR="00827730" w:rsidRPr="001B2F60">
        <w:rPr>
          <w:rFonts w:ascii="ABBvoice" w:eastAsia="ABBvoice" w:cs="ABBvoice"/>
          <w:color w:val="000000"/>
          <w:kern w:val="0"/>
          <w:sz w:val="12"/>
          <w:szCs w:val="12"/>
        </w:rPr>
        <w:t xml:space="preserve"> thanks you for being part of our quest. Let's write the future together! </w:t>
      </w:r>
    </w:p>
    <w:p w14:paraId="711E4AEA" w14:textId="77777777" w:rsidR="00827730" w:rsidRDefault="00827730" w:rsidP="00827730">
      <w:pPr>
        <w:autoSpaceDE w:val="0"/>
        <w:autoSpaceDN w:val="0"/>
        <w:adjustRightInd w:val="0"/>
        <w:spacing w:line="121" w:lineRule="atLeast"/>
        <w:jc w:val="left"/>
        <w:rPr>
          <w:rFonts w:ascii="ABBvoice" w:eastAsia="ABBvoice" w:cs="ABBvoice"/>
          <w:color w:val="000000"/>
          <w:kern w:val="0"/>
          <w:sz w:val="12"/>
          <w:szCs w:val="12"/>
        </w:rPr>
      </w:pPr>
    </w:p>
    <w:p w14:paraId="322CE008" w14:textId="77777777" w:rsidR="001B2F60" w:rsidRDefault="00827730" w:rsidP="00827730">
      <w:pPr>
        <w:autoSpaceDE w:val="0"/>
        <w:autoSpaceDN w:val="0"/>
        <w:adjustRightInd w:val="0"/>
        <w:spacing w:line="121" w:lineRule="atLeast"/>
        <w:jc w:val="left"/>
      </w:pPr>
      <w:r w:rsidRPr="001B2F60">
        <w:rPr>
          <w:rFonts w:ascii="ABBvoice" w:eastAsia="ABBvoice" w:cs="ABBvoice"/>
          <w:color w:val="000000"/>
          <w:kern w:val="0"/>
          <w:sz w:val="12"/>
          <w:szCs w:val="12"/>
        </w:rPr>
        <w:t>Sincerely</w:t>
      </w:r>
      <w:r>
        <w:rPr>
          <w:rFonts w:hint="eastAsia"/>
          <w:sz w:val="12"/>
          <w:szCs w:val="12"/>
        </w:rPr>
        <w:t>,</w:t>
      </w:r>
    </w:p>
    <w:sectPr w:rsidR="001B2F60" w:rsidSect="00827730">
      <w:type w:val="continuous"/>
      <w:pgSz w:w="23814" w:h="16839" w:orient="landscape" w:code="8"/>
      <w:pgMar w:top="1800" w:right="1440" w:bottom="1800" w:left="1440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25D68" w14:textId="77777777" w:rsidR="001E3E79" w:rsidRDefault="001E3E79" w:rsidP="001B2F60">
      <w:r>
        <w:separator/>
      </w:r>
    </w:p>
  </w:endnote>
  <w:endnote w:type="continuationSeparator" w:id="0">
    <w:p w14:paraId="62F71250" w14:textId="77777777" w:rsidR="001E3E79" w:rsidRDefault="001E3E79" w:rsidP="001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Bvoice">
    <w:altName w:val="微软雅黑"/>
    <w:panose1 w:val="00000000000000000000"/>
    <w:charset w:val="86"/>
    <w:family w:val="swiss"/>
    <w:notTrueType/>
    <w:pitch w:val="default"/>
    <w:sig w:usb0="00000000" w:usb1="080E0000" w:usb2="00000010" w:usb3="00000000" w:csb0="00040001" w:csb1="00000000"/>
  </w:font>
  <w:font w:name="ABBvoice CNSG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D785" w14:textId="77777777" w:rsidR="001E3E79" w:rsidRDefault="001E3E79" w:rsidP="001B2F60">
      <w:r>
        <w:separator/>
      </w:r>
    </w:p>
  </w:footnote>
  <w:footnote w:type="continuationSeparator" w:id="0">
    <w:p w14:paraId="3A9E2722" w14:textId="77777777" w:rsidR="001E3E79" w:rsidRDefault="001E3E79" w:rsidP="001B2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1271" w14:textId="77777777" w:rsidR="001B2F60" w:rsidRDefault="001E3E79">
    <w:pPr>
      <w:pStyle w:val="a3"/>
    </w:pPr>
    <w:r>
      <w:rPr>
        <w:noProof/>
      </w:rPr>
      <w:pict w14:anchorId="5678E3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342532" o:spid="_x0000_s1032" type="#_x0000_t75" style="position:absolute;left:0;text-align:left;margin-left:0;margin-top:0;width:1046.45pt;height:469.45pt;z-index:-251657216;mso-position-horizontal:center;mso-position-horizontal-relative:margin;mso-position-vertical:center;mso-position-vertical-relative:margin" o:allowincell="f">
          <v:imagedata r:id="rId1" o:title="蚂蚁logo_副本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7DEC" w14:textId="77777777" w:rsidR="001B2F60" w:rsidRDefault="001E3E79">
    <w:pPr>
      <w:pStyle w:val="a3"/>
    </w:pPr>
    <w:r>
      <w:rPr>
        <w:noProof/>
      </w:rPr>
      <w:pict w14:anchorId="76C77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342533" o:spid="_x0000_s1033" type="#_x0000_t75" style="position:absolute;left:0;text-align:left;margin-left:0;margin-top:0;width:1046.45pt;height:469.45pt;z-index:-251656192;mso-position-horizontal:center;mso-position-horizontal-relative:margin;mso-position-vertical:center;mso-position-vertical-relative:margin" o:allowincell="f">
          <v:imagedata r:id="rId1" o:title="蚂蚁logo_副本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816" w14:textId="77777777" w:rsidR="001B2F60" w:rsidRDefault="001E3E79">
    <w:pPr>
      <w:pStyle w:val="a3"/>
    </w:pPr>
    <w:r>
      <w:rPr>
        <w:noProof/>
      </w:rPr>
      <w:pict w14:anchorId="5E4E83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6342531" o:spid="_x0000_s1031" type="#_x0000_t75" style="position:absolute;left:0;text-align:left;margin-left:0;margin-top:0;width:1046.45pt;height:469.45pt;z-index:-251658240;mso-position-horizontal:center;mso-position-horizontal-relative:margin;mso-position-vertical:center;mso-position-vertical-relative:margin" o:allowincell="f">
          <v:imagedata r:id="rId1" o:title="蚂蚁logo_副本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F60"/>
    <w:rsid w:val="000D18C0"/>
    <w:rsid w:val="001B2F60"/>
    <w:rsid w:val="001B674C"/>
    <w:rsid w:val="001D0E93"/>
    <w:rsid w:val="001E3E79"/>
    <w:rsid w:val="002B3F02"/>
    <w:rsid w:val="00332FE1"/>
    <w:rsid w:val="003A5DA4"/>
    <w:rsid w:val="005D7EED"/>
    <w:rsid w:val="00744DE4"/>
    <w:rsid w:val="007721EF"/>
    <w:rsid w:val="00827730"/>
    <w:rsid w:val="00835BCB"/>
    <w:rsid w:val="008F0773"/>
    <w:rsid w:val="009552E3"/>
    <w:rsid w:val="009A4092"/>
    <w:rsid w:val="009F183E"/>
    <w:rsid w:val="00A34109"/>
    <w:rsid w:val="00B20C91"/>
    <w:rsid w:val="00C02F64"/>
    <w:rsid w:val="00C447AF"/>
    <w:rsid w:val="00D50CBE"/>
    <w:rsid w:val="00E50A13"/>
    <w:rsid w:val="00EA2625"/>
    <w:rsid w:val="00F356BE"/>
    <w:rsid w:val="00F6463F"/>
    <w:rsid w:val="00F7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D7263"/>
  <w15:docId w15:val="{6A359C31-163B-4139-9B37-AB23B7A0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1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2F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1B2F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2F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2F60"/>
    <w:rPr>
      <w:sz w:val="18"/>
      <w:szCs w:val="18"/>
    </w:rPr>
  </w:style>
  <w:style w:type="paragraph" w:customStyle="1" w:styleId="Default">
    <w:name w:val="Default"/>
    <w:rsid w:val="001B2F60"/>
    <w:pPr>
      <w:widowControl w:val="0"/>
      <w:autoSpaceDE w:val="0"/>
      <w:autoSpaceDN w:val="0"/>
      <w:adjustRightInd w:val="0"/>
    </w:pPr>
    <w:rPr>
      <w:rFonts w:ascii="ABBvoice" w:eastAsia="ABBvoice" w:cs="ABBvoice"/>
      <w:color w:val="000000"/>
      <w:kern w:val="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B2F60"/>
    <w:pPr>
      <w:spacing w:line="50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1B2F60"/>
    <w:pPr>
      <w:spacing w:line="17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1B2F60"/>
    <w:pPr>
      <w:spacing w:line="121" w:lineRule="atLeast"/>
    </w:pPr>
    <w:rPr>
      <w:rFonts w:ascii="ABBvoice CNSG" w:eastAsia="ABBvoice CNSG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1ECF51F-C3C6-40AD-B06D-B2886541D3A5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EE1C0B2-54A3-47C2-9D4A-07BAB0178F14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Bonson Luo</dc:creator>
  <cp:keywords/>
  <dc:description/>
  <cp:lastModifiedBy>HUAWEI</cp:lastModifiedBy>
  <cp:revision>3</cp:revision>
  <dcterms:created xsi:type="dcterms:W3CDTF">2022-04-01T08:54:00Z</dcterms:created>
  <dcterms:modified xsi:type="dcterms:W3CDTF">2022-04-01T09:28:00Z</dcterms:modified>
</cp:coreProperties>
</file>